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F9C" w:rsidRPr="008C5F6F" w:rsidRDefault="00983F9C" w:rsidP="008C5F6F">
      <w:pPr>
        <w:shd w:val="clear" w:color="auto" w:fill="FFFFFF"/>
        <w:spacing w:before="300" w:after="300" w:line="240" w:lineRule="auto"/>
        <w:jc w:val="left"/>
        <w:outlineLvl w:val="0"/>
        <w:rPr>
          <w:rFonts w:ascii="Arial" w:hAnsi="Arial" w:cs="Arial"/>
          <w:color w:val="333333"/>
          <w:kern w:val="36"/>
          <w:sz w:val="48"/>
          <w:szCs w:val="48"/>
          <w:lang w:eastAsia="ru-RU"/>
        </w:rPr>
      </w:pPr>
      <w:r w:rsidRPr="008C5F6F">
        <w:rPr>
          <w:rFonts w:ascii="Arial" w:hAnsi="Arial" w:cs="Arial"/>
          <w:color w:val="333333"/>
          <w:kern w:val="36"/>
          <w:sz w:val="48"/>
          <w:szCs w:val="48"/>
          <w:lang w:eastAsia="ru-RU"/>
        </w:rPr>
        <w:t>Электронная трудовая книжка (ЭТК)</w:t>
      </w:r>
    </w:p>
    <w:p w:rsidR="00983F9C" w:rsidRDefault="00983F9C"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s1026" type="#_x0000_t75" style="position:absolute;left:0;text-align:left;margin-left:-66.3pt;margin-top:73.8pt;width:190.5pt;height:127.5pt;z-index:251658240;visibility:visible;mso-position-horizontal-relative:margin;mso-position-vertical-relative:margin">
            <v:imagedata r:id="rId7" o:title=""/>
            <w10:wrap type="square" anchorx="margin" anchory="margin"/>
          </v:shape>
        </w:pict>
      </w:r>
      <w:r>
        <w:rPr>
          <w:rStyle w:val="Strong"/>
          <w:rFonts w:ascii="Arial" w:hAnsi="Arial" w:cs="Arial"/>
          <w:color w:val="333333"/>
          <w:sz w:val="27"/>
          <w:szCs w:val="27"/>
          <w:shd w:val="clear" w:color="auto" w:fill="FFFFFF"/>
        </w:rPr>
        <w:t>С 1 января 2020 года в России вводится электронная трудовая книжка – новый формат хорошо знакомого всем работающим россиянам документа. Цифровая трудовая книжка обеспечит постоянный и удобный доступ работников к информации о своей трудовой деятельности, а работодателям откроет новые возможности кадрового учета. Переход на электронные трудовые книжки добровольный и позволяет сохранить бумажную книжку столько, сколько это необходимо.</w:t>
      </w:r>
      <w:r w:rsidRPr="008C5F6F">
        <w:rPr>
          <w:rFonts w:ascii="Times New Roman" w:hAnsi="Times New Roman"/>
          <w:snapToGrid w:val="0"/>
          <w:color w:val="000000"/>
          <w:w w:val="0"/>
          <w:sz w:val="2"/>
          <w:u w:color="000000"/>
          <w:bdr w:val="none" w:sz="0" w:space="0" w:color="000000"/>
          <w:shd w:val="clear" w:color="000000" w:fill="000000"/>
        </w:rPr>
        <w:t xml:space="preserve"> 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 xml:space="preserve">  Электронная трудовая книжка не предполагает физического носителя и будет реализована только в цифровом формате. Предоставить сведения о трудовой деятельности застрахованного лица работодатель может через </w:t>
      </w:r>
      <w:hyperlink r:id="rId8" w:anchor="services-u" w:tgtFrame="_blank" w:history="1">
        <w:r>
          <w:rPr>
            <w:rStyle w:val="Hyperlink"/>
            <w:rFonts w:ascii="Arial" w:hAnsi="Arial" w:cs="Arial"/>
            <w:b/>
            <w:bCs/>
            <w:sz w:val="27"/>
            <w:szCs w:val="27"/>
          </w:rPr>
          <w:t>Кабинет страхователя</w:t>
        </w:r>
      </w:hyperlink>
      <w:r>
        <w:rPr>
          <w:rStyle w:val="Strong"/>
          <w:rFonts w:ascii="Arial" w:hAnsi="Arial" w:cs="Arial"/>
          <w:color w:val="333333"/>
          <w:sz w:val="27"/>
          <w:szCs w:val="27"/>
        </w:rPr>
        <w:t>, специализированного оператора связи или обратившись в Клиентскую службу территориального органа ПФР.  Просмотреть сведения электронной  трудовой книжки застрахованные лица могут также через </w:t>
      </w:r>
      <w:hyperlink r:id="rId9" w:anchor="services-f" w:tgtFrame="_blank" w:history="1">
        <w:r>
          <w:rPr>
            <w:rStyle w:val="Hyperlink"/>
            <w:rFonts w:ascii="Arial" w:hAnsi="Arial" w:cs="Arial"/>
            <w:b/>
            <w:bCs/>
            <w:sz w:val="27"/>
            <w:szCs w:val="27"/>
          </w:rPr>
          <w:t>Личный кабинет гражданина</w:t>
        </w:r>
      </w:hyperlink>
      <w:r>
        <w:rPr>
          <w:rStyle w:val="Strong"/>
          <w:rFonts w:ascii="Arial" w:hAnsi="Arial" w:cs="Arial"/>
          <w:color w:val="333333"/>
          <w:sz w:val="27"/>
          <w:szCs w:val="27"/>
        </w:rPr>
        <w:t> или портал Госуслуг, а также через соответствующие приложения для смартфонов.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При необходимости сведения электронной трудовой книжки будут предоставляться в виде бумажной выписки. Предоставить ее сможет нынешний или бывший работодатель (по последнему месту работы), а также управление Пенсионного фонда России или многофункциональный центр госуслуг (МФЦ). Услуга предоставляется экстерриториально, без привязки к месту жительства или работы человека.</w:t>
      </w:r>
    </w:p>
    <w:p w:rsidR="00983F9C" w:rsidRDefault="00983F9C" w:rsidP="008C5F6F">
      <w:pPr>
        <w:pStyle w:val="Heading2"/>
        <w:shd w:val="clear" w:color="auto" w:fill="FFFFFF"/>
        <w:spacing w:before="300" w:after="150"/>
        <w:rPr>
          <w:rFonts w:ascii="Arial" w:hAnsi="Arial" w:cs="Arial"/>
          <w:b w:val="0"/>
          <w:bCs w:val="0"/>
          <w:color w:val="333333"/>
          <w:sz w:val="45"/>
          <w:szCs w:val="45"/>
        </w:rPr>
      </w:pPr>
      <w:r>
        <w:rPr>
          <w:rFonts w:ascii="Arial" w:hAnsi="Arial" w:cs="Arial"/>
          <w:b w:val="0"/>
          <w:bCs w:val="0"/>
          <w:color w:val="333333"/>
          <w:sz w:val="45"/>
          <w:szCs w:val="45"/>
        </w:rPr>
        <w:t>Преимущества электронной трудовой книжки</w:t>
      </w:r>
    </w:p>
    <w:p w:rsidR="00983F9C" w:rsidRDefault="00983F9C" w:rsidP="008C5F6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Удобный и быстрый доступ работников к информации о трудовой деятельности.</w:t>
      </w:r>
    </w:p>
    <w:p w:rsidR="00983F9C" w:rsidRDefault="00983F9C" w:rsidP="008C5F6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Минимизация ошибочных, неточных и недостоверных сведений о трудовой деятельности.</w:t>
      </w:r>
    </w:p>
    <w:p w:rsidR="00983F9C" w:rsidRDefault="00983F9C" w:rsidP="008C5F6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Дополнительные возможности дистанционного трудоустройства.</w:t>
      </w:r>
    </w:p>
    <w:p w:rsidR="00983F9C" w:rsidRDefault="00983F9C" w:rsidP="008C5F6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Снижение издержек работодателей на приобретение, ведение и хранение бумажных трудовых книжек.</w:t>
      </w:r>
    </w:p>
    <w:p w:rsidR="00983F9C" w:rsidRDefault="00983F9C" w:rsidP="008C5F6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Дистанционное оформление пенсий по данным лицевого счета без дополнительного документального подтверждения.</w:t>
      </w:r>
    </w:p>
    <w:p w:rsidR="00983F9C" w:rsidRDefault="00983F9C" w:rsidP="008C5F6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Использование данных электронной трудовой книжки для получения государственных услуг.</w:t>
      </w:r>
    </w:p>
    <w:p w:rsidR="00983F9C" w:rsidRDefault="00983F9C" w:rsidP="008C5F6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Новые возможности аналитической обработки данных о трудовой деятельности для работодателей и госорганов.</w:t>
      </w:r>
    </w:p>
    <w:p w:rsidR="00983F9C" w:rsidRDefault="00983F9C" w:rsidP="008C5F6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Высокий уровень безопасности и сохранности данных.</w:t>
      </w:r>
    </w:p>
    <w:p w:rsidR="00983F9C" w:rsidRDefault="00983F9C" w:rsidP="008C5F6F">
      <w:pPr>
        <w:pStyle w:val="Heading2"/>
        <w:shd w:val="clear" w:color="auto" w:fill="FFFFFF"/>
        <w:spacing w:before="300" w:after="150"/>
        <w:rPr>
          <w:rFonts w:ascii="Arial" w:hAnsi="Arial" w:cs="Arial"/>
          <w:b w:val="0"/>
          <w:bCs w:val="0"/>
          <w:color w:val="333333"/>
          <w:sz w:val="45"/>
          <w:szCs w:val="45"/>
        </w:rPr>
      </w:pPr>
      <w:r>
        <w:rPr>
          <w:rFonts w:ascii="Arial" w:hAnsi="Arial" w:cs="Arial"/>
          <w:b w:val="0"/>
          <w:bCs w:val="0"/>
          <w:color w:val="333333"/>
          <w:sz w:val="45"/>
          <w:szCs w:val="45"/>
        </w:rPr>
        <w:t>Переход на электронные трудовые книжки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Формирование электронных трудовых книжек россиян начинается с 1 января 2020 года. Для всех работающих граждан переход к новому формату сведений о трудовой деятельности добровольный и будет осуществляться только с согласия человека.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Единственным исключением станут те, кто впервые устроится на работу с 2021 года. У таких людей все сведения о периодах работы изначально будут вестись только в электронном виде без оформления бумажной трудовой книжки.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Остальным гражданам до 31 декабря 2020 года включительно необходимо подать письменное заявление работодателю в произвольной форме о ведении трудовой книжки в электронном виде или о сохранении бумажной трудовой книжки.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Россияне, которые подадут заявление о ведении трудовой книжки в электронном виде, получат бумажную трудовую  на руки. При выдаче трудовой книжки в нее вносится запись о подаче работником соответствующего заявления.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При сохранении бумажной трудовой книжки работодатель наряду с электронной книжкой продолжит вносить сведения о трудовой деятельности также в бумажную версию. Для работников, которые не подадут заявление в течение 2020 года, несмотря на то, что они трудоустроены, работодатель также продолжит вести трудовую книжку на бумаге.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Информация о поданном работником заявлении включается в сведения о трудовой деятельности, представляемые работодателем, для хранения в информационных ресурсах Пенсионного фонда Российской Федерации.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За работником, воспользовавшимся своим правом на дальнейшее ведение работодателем бумажной трудовой книжки, это право сохраняется при последующем трудоустройстве к другим работодателям.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Работник, подавший письменное заявление о продолжении ведения работодателем бумажной трудовой книжки, имеет право в последующем подать работодателю письменное заявление о предоставлении ему работодателем сведений о трудовой деятельности.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Лица, не имевшие возможности по 31 декабря 2020 года включительно подать работодателю одно из письменных заявлений, вправе сделать это в любое время, подав работодателю по основному месту работы, в том числе при трудоустройстве, соответствующее письменное заявление. К таким лицам, в частности, относятся: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1) работники, которые по состоянию на 31 декабря 2020 года не исполняли свои трудовые обязанности и ранее не подали одно из письменных заявлений, но за ними в соответствии с трудовым законодательством, иными нормативными правовыми актами, содержащими нормы трудового права, коллективным договором, соглашениями, локальными нормативными актами, трудовым договором сохранялось место работы, в том числе на период: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а) временной нетрудоспособности;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б) отпуска;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в) отстранения от работы в случаях, предусмотренных Трудовым кодексом Российской Федерации, другими федеральными законами, иными нормативными правовыми актами Российской Федерации;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noProof/>
        </w:rPr>
        <w:pict>
          <v:shape id="Рисунок 2" o:spid="_x0000_s1027" type="#_x0000_t75" style="position:absolute;left:0;text-align:left;margin-left:47.7pt;margin-top:64.3pt;width:364.1pt;height:318pt;z-index:251659264;visibility:visible">
            <v:imagedata r:id="rId10" o:title=""/>
          </v:shape>
        </w:pict>
      </w:r>
      <w:r>
        <w:rPr>
          <w:rFonts w:ascii="Arial" w:hAnsi="Arial" w:cs="Arial"/>
          <w:color w:val="333333"/>
          <w:sz w:val="27"/>
          <w:szCs w:val="27"/>
        </w:rPr>
        <w:t>2) лица, имеющие стаж работы по трудовому договору (служебному контракту), но по состоянию на 31 декабря 2020 года не состоявшие в трудовых (служебных) отношениях и до указанной даты не подавшие одно из письменных заявлений.</w:t>
      </w:r>
    </w:p>
    <w:p w:rsidR="00983F9C" w:rsidRDefault="00983F9C" w:rsidP="008C5F6F"/>
    <w:p w:rsidR="00983F9C" w:rsidRDefault="00983F9C" w:rsidP="008C5F6F"/>
    <w:p w:rsidR="00983F9C" w:rsidRDefault="00983F9C" w:rsidP="008C5F6F"/>
    <w:p w:rsidR="00983F9C" w:rsidRDefault="00983F9C" w:rsidP="008C5F6F"/>
    <w:p w:rsidR="00983F9C" w:rsidRDefault="00983F9C" w:rsidP="008C5F6F"/>
    <w:p w:rsidR="00983F9C" w:rsidRDefault="00983F9C" w:rsidP="008C5F6F"/>
    <w:p w:rsidR="00983F9C" w:rsidRDefault="00983F9C" w:rsidP="008C5F6F"/>
    <w:p w:rsidR="00983F9C" w:rsidRDefault="00983F9C" w:rsidP="008C5F6F"/>
    <w:p w:rsidR="00983F9C" w:rsidRDefault="00983F9C" w:rsidP="008C5F6F"/>
    <w:p w:rsidR="00983F9C" w:rsidRDefault="00983F9C" w:rsidP="008C5F6F"/>
    <w:p w:rsidR="00983F9C" w:rsidRDefault="00983F9C" w:rsidP="008C5F6F"/>
    <w:p w:rsidR="00983F9C" w:rsidRDefault="00983F9C" w:rsidP="008C5F6F"/>
    <w:p w:rsidR="00983F9C" w:rsidRDefault="00983F9C" w:rsidP="008C5F6F"/>
    <w:p w:rsidR="00983F9C" w:rsidRDefault="00983F9C" w:rsidP="008C5F6F"/>
    <w:p w:rsidR="00983F9C" w:rsidRDefault="00983F9C" w:rsidP="008C5F6F">
      <w:pPr>
        <w:pStyle w:val="Heading2"/>
        <w:shd w:val="clear" w:color="auto" w:fill="FFFFFF"/>
        <w:spacing w:before="0" w:line="240" w:lineRule="auto"/>
        <w:rPr>
          <w:rFonts w:ascii="Arial" w:hAnsi="Arial" w:cs="Arial"/>
          <w:b w:val="0"/>
          <w:bCs w:val="0"/>
          <w:color w:val="333333"/>
          <w:sz w:val="45"/>
          <w:szCs w:val="45"/>
        </w:rPr>
      </w:pPr>
      <w:r>
        <w:rPr>
          <w:rFonts w:ascii="Arial" w:hAnsi="Arial" w:cs="Arial"/>
          <w:b w:val="0"/>
          <w:bCs w:val="0"/>
          <w:color w:val="333333"/>
          <w:sz w:val="45"/>
          <w:szCs w:val="45"/>
        </w:rPr>
        <w:t>Перечень сведений электронной трудовой книжки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Электронная трудовая книжка сохраняет практически весь перечень сведений, которые учитываются в бумажной трудовой книжке:</w:t>
      </w:r>
    </w:p>
    <w:p w:rsidR="00983F9C" w:rsidRDefault="00983F9C" w:rsidP="008C5F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Информация о работнике;</w:t>
      </w:r>
    </w:p>
    <w:p w:rsidR="00983F9C" w:rsidRDefault="00983F9C" w:rsidP="008C5F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Даты приема, увольнения, перевода на другую работу;</w:t>
      </w:r>
    </w:p>
    <w:p w:rsidR="00983F9C" w:rsidRDefault="00983F9C" w:rsidP="008C5F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Место работы;</w:t>
      </w:r>
    </w:p>
    <w:p w:rsidR="00983F9C" w:rsidRDefault="00983F9C" w:rsidP="008C5F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Вид мероприятия (прием, перевод, увольнение);</w:t>
      </w:r>
    </w:p>
    <w:p w:rsidR="00983F9C" w:rsidRDefault="00983F9C" w:rsidP="008C5F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Должность, профессия, специальность, квалификация, структурное подразделение;</w:t>
      </w:r>
    </w:p>
    <w:p w:rsidR="00983F9C" w:rsidRDefault="00983F9C" w:rsidP="008C5F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Вид поручаемой работы;</w:t>
      </w:r>
    </w:p>
    <w:p w:rsidR="00983F9C" w:rsidRDefault="00983F9C" w:rsidP="008C5F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Основание кадрового мероприятия (дата, номер и вид документа);</w:t>
      </w:r>
    </w:p>
    <w:p w:rsidR="00983F9C" w:rsidRDefault="00983F9C" w:rsidP="008C5F6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Причины прекращения трудового договора.</w:t>
      </w:r>
    </w:p>
    <w:p w:rsidR="00983F9C" w:rsidRDefault="00983F9C" w:rsidP="008C5F6F">
      <w:pPr>
        <w:pStyle w:val="Heading2"/>
        <w:shd w:val="clear" w:color="auto" w:fill="FFFFFF"/>
        <w:spacing w:before="300" w:after="150"/>
        <w:rPr>
          <w:rFonts w:ascii="Arial" w:hAnsi="Arial" w:cs="Arial"/>
          <w:b w:val="0"/>
          <w:bCs w:val="0"/>
          <w:color w:val="333333"/>
          <w:sz w:val="45"/>
          <w:szCs w:val="45"/>
        </w:rPr>
      </w:pPr>
      <w:r>
        <w:rPr>
          <w:rFonts w:ascii="Arial" w:hAnsi="Arial" w:cs="Arial"/>
          <w:b w:val="0"/>
          <w:bCs w:val="0"/>
          <w:color w:val="333333"/>
          <w:sz w:val="45"/>
          <w:szCs w:val="45"/>
        </w:rPr>
        <w:t>Работодателям об электронной трудовой книжке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С 1 января 2020 года вводится обязанность для работодателей ежемесячно не позднее 15-го числа месяца, следующего месяца, в котором осуществлено кадровое мероприятие (прием, перевод, увольнение), либо работником подано заявление о выборе ведения сведений о трудовой деятельности, представлять в Пенсионный фонд России сведения о трудовой деятельности, на основе которых будут формироваться электронные трудовые книжки россиян.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При представлении указанных сведений впервые в отношении зарегистрированного лица страхователь одновременно представляет сведения о его трудовой деятельности по состоянию на 1 января 2020 года у данного страхователя.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Передача сведений будет реализована в рамках существующего формата взаимодействия работодателей с территориальными органами Пенсионного фонда.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Начиная с 1 января 2021 года в случаях приема на работу или увольнения сведения о трудовой деятельности должны будут представляться организацией-работодателем в Пенсионный фонд не позднее рабочего дня, следующего за днем издания документа, являющегося основанием для приема на работу или увольнения.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Работодатели в течение 2020 года осуществляют следующие мероприятия: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1) принятие или изменение локальных нормативных актов (при необходимости) с учетом мнения выборного органа первичной профсоюзной организации (при его наличии);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2) подготовка и обсуждение с уполномоченными в установленном порядке представителями работников изменений (при необходимости) в соглашения и коллективные договоры в порядке, установленном Трудовым кодексом Российской Федерации;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3) обеспечение технической готовности к представлению сведений о трудовой деятельности для хранения в информационных ресурсах ПФР;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4) уведомление до 30 июня 2020 года включительно каждого работника в письменной форме об изменениях в трудовом законодательстве по формированию сведений о трудовой деятельности в электронном виде, а также о праве работника сделать выбор, подав письменно одно из заявлений о сохранении бумажной трудовой книжки или о ведении трудовой книжки в электронном виде 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При сохранении работником бумажной трудовой книжки: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1) работодатель наряду с электронной книжкой продолжит вносить сведения о трудовой деятельности также в бумажную;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2) право на дальнейшее ведение трудовой книжки сохраняется при последующем трудоустройстве к другим работодателям;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3) сохраняется право в последующем подать работодателю письменное заявление о ведении трудовой книжки в электронном виде.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Если работник не подал заявление до 31 декабря 2020 года: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Лица, не имевшие возможности по 31 декабря 2020 года подать работодателю одно из заявлений, вправе сделать это в любое время, подав работодателю соответствующее заявление по основному месту работы, в том числе при трудоустройстве. К таким лицам, в частности, относятся: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1) работники, которые по состоянию на 31 декабря 2020 года не исполняли свои трудовые обязанности, но за ними сохранялось место работы, в том числе на период временной нетрудоспособности, отпуска, отстранения от работы в случаях, предусмотренных Трудовым кодексом Российской Федерации, другими федеральными законами, иными нормативными правовыми актами Российской Федерации;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2) лица, имеющие стаж работы по трудовому договору (служебному контракту), но по состоянию на 31 декабря 2020 года не состоявшие в трудовых (служебных) отношениях.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Обязанности и полномочия работодателя при ведении электронных трудовых книжек: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Работнику, подавшему письменное заявление о ведении трудовой книжки в электронном виде, работодатель выдает трудовую книжку на руки и освобождается от ответственности за ее ведение и хранение. При выдаче трудовой книжки в нее вносится запись о подаче работником такого заявления.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Лицам, впервые поступающим на работу после 31 декабря 2020 года, сведения о трудовой деятельности будут вестись только в электронном виде без оформления бумажной трудовой книжки.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При заключении трудового договора лицо, поступающее на работу, предъявляет работодателю сведения о трудовой деятельности в бумажном или электронном виде вместе с трудовой книжкой или взамен ее.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Сведения о трудовой деятельности могут использоваться также для исчисления трудового стажа работника, внесения записей в его трудовую книжку (в случаях, если на работника ведется трудовая книжка в бумажном виде) и других целей в соответствии с законами и иными нормативными правовыми актами Российской Федерации.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В случае выявления работником неверной или неполной информации в электронной трудовой книжке, работодатель по письменному заявлению работника обязан исправить или дополнить сведения о трудовой деятельности и представить их для хранения в информационных ресурсах Пенсионного фонда России.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Предоставление сведений о трудовой деятельности работнику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Работникам, на которых не ведется трудовая книжка на бумаге, работодатель обязан предоставить сведения о трудовой деятельности за период работы у данного работодателя способом, указанным в заявлении работника (на бумажном носителе или в электронном виде, подписанные усиленной квалифицированной электронной подписью (при ее наличии у работодателя):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- в период работы не позднее трех рабочих дней со дня подачи этого заявления;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- при увольнении в день прекращения трудового договора.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Такое заявление работник может подать на бумаге или в электронном виде, направив его по адресу электронной почты работодателя в порядке, установленном работодателем.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В случае если в день прекращения трудового договора работнику невозможно выдать сведения о трудовой деятельности у данного работодателя в связи с отсутствием работника либо его отказом от их получения, работодатель обязан направить работнику такие сведения на бумажном носителе по почте заказным письмом с уведомлением.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Ответственность работодателя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Работодатель несет ответственность: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- за задержку по своей вине выдачи трудовой книжки или предоставления сведений о трудовой деятельности при увольнении работника;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- за внесение в сведения о трудовой деятельности неправильной или не соответствующей законодательству формулировки причины увольнения работника;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- за непредставление в установленный срок либо представление неполных и (или) недостоверных сведений о трудовой деятельности в территориальный орган Пенсионного фонда.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Если неправильная формулировка основания и (или) причины увольнения в сведениях о трудовой деятельности препятствовала поступлению работника на другую работу, суд принимает решение о выплате ему среднего заработка за все время вынужденного прогула.</w:t>
      </w:r>
    </w:p>
    <w:p w:rsidR="00983F9C" w:rsidRDefault="00983F9C" w:rsidP="008C5F6F">
      <w:pPr>
        <w:pStyle w:val="Heading2"/>
        <w:shd w:val="clear" w:color="auto" w:fill="FFFFFF"/>
        <w:spacing w:before="300" w:after="150"/>
        <w:rPr>
          <w:rFonts w:ascii="Arial" w:hAnsi="Arial" w:cs="Arial"/>
          <w:b w:val="0"/>
          <w:bCs w:val="0"/>
          <w:color w:val="333333"/>
          <w:sz w:val="45"/>
          <w:szCs w:val="45"/>
        </w:rPr>
      </w:pPr>
      <w:r>
        <w:rPr>
          <w:rFonts w:ascii="Arial" w:hAnsi="Arial" w:cs="Arial"/>
          <w:b w:val="0"/>
          <w:bCs w:val="0"/>
          <w:color w:val="333333"/>
          <w:sz w:val="45"/>
          <w:szCs w:val="45"/>
        </w:rPr>
        <w:t>Законодательство об электронных трудовых книжках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Переход на электронные трудовые книжки предусмотрен следующим федеральным законом: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Федеральным законом от 16 декабря 2019 г. </w:t>
      </w:r>
      <w:hyperlink r:id="rId11" w:history="1">
        <w:r>
          <w:rPr>
            <w:rStyle w:val="Hyperlink"/>
            <w:rFonts w:ascii="Arial" w:hAnsi="Arial" w:cs="Arial"/>
            <w:sz w:val="27"/>
            <w:szCs w:val="27"/>
          </w:rPr>
          <w:t>№ 439-ФЗ</w:t>
        </w:r>
      </w:hyperlink>
      <w:r>
        <w:rPr>
          <w:rFonts w:ascii="Arial" w:hAnsi="Arial" w:cs="Arial"/>
          <w:color w:val="333333"/>
          <w:sz w:val="27"/>
          <w:szCs w:val="27"/>
        </w:rPr>
        <w:t> «О внесении изменений в Трудовой кодекс Российской Федерации в части формирования сведений о трудовой деятельности в электронном виде», которым вносятся изменения:</w:t>
      </w:r>
      <w:r>
        <w:rPr>
          <w:rFonts w:ascii="Arial" w:hAnsi="Arial" w:cs="Arial"/>
          <w:color w:val="333333"/>
          <w:sz w:val="27"/>
          <w:szCs w:val="27"/>
        </w:rPr>
        <w:br/>
      </w:r>
      <w:r>
        <w:rPr>
          <w:rFonts w:ascii="Arial" w:hAnsi="Arial" w:cs="Arial"/>
          <w:color w:val="333333"/>
          <w:sz w:val="27"/>
          <w:szCs w:val="27"/>
        </w:rPr>
        <w:br/>
        <w:t>- в Трудовой кодекс Российской Федерации и устанавливается возможность ведения информации о трудовой деятельности в электронном виде;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- Федеральный закон от 1 апреля 1996 г. </w:t>
      </w:r>
      <w:hyperlink r:id="rId12" w:history="1">
        <w:r>
          <w:rPr>
            <w:rStyle w:val="Hyperlink"/>
            <w:rFonts w:ascii="Arial" w:hAnsi="Arial" w:cs="Arial"/>
            <w:sz w:val="27"/>
            <w:szCs w:val="27"/>
          </w:rPr>
          <w:t>№ 27-ФЗ</w:t>
        </w:r>
      </w:hyperlink>
      <w:r>
        <w:rPr>
          <w:rFonts w:ascii="Arial" w:hAnsi="Arial" w:cs="Arial"/>
          <w:color w:val="333333"/>
          <w:sz w:val="27"/>
          <w:szCs w:val="27"/>
        </w:rPr>
        <w:t> «Об индивидуальном (персонифицированном) учете в системе обязательного пенсионного страхования» и вводится обязанность работодателей с 1 января 2020 г. представлять в информационную систему Пенсионного фонда Российской Федерации сведения о трудовой деятельности работников.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Проект </w:t>
      </w:r>
      <w:hyperlink r:id="rId13" w:history="1">
        <w:r>
          <w:rPr>
            <w:rStyle w:val="Hyperlink"/>
            <w:rFonts w:ascii="Arial" w:hAnsi="Arial" w:cs="Arial"/>
            <w:sz w:val="27"/>
            <w:szCs w:val="27"/>
          </w:rPr>
          <w:t>формы СЗВ-ТД</w:t>
        </w:r>
      </w:hyperlink>
      <w:r>
        <w:rPr>
          <w:rFonts w:ascii="Arial" w:hAnsi="Arial" w:cs="Arial"/>
          <w:color w:val="333333"/>
          <w:sz w:val="27"/>
          <w:szCs w:val="27"/>
        </w:rPr>
        <w:t> для предоставления сведений о трудовой деятельности работников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Проект </w:t>
      </w:r>
      <w:hyperlink r:id="rId14" w:history="1">
        <w:r>
          <w:rPr>
            <w:rStyle w:val="Hyperlink"/>
            <w:rFonts w:ascii="Arial" w:hAnsi="Arial" w:cs="Arial"/>
            <w:sz w:val="27"/>
            <w:szCs w:val="27"/>
          </w:rPr>
          <w:t>формы СТД-ПФР</w:t>
        </w:r>
      </w:hyperlink>
      <w:r>
        <w:rPr>
          <w:rFonts w:ascii="Arial" w:hAnsi="Arial" w:cs="Arial"/>
          <w:color w:val="333333"/>
          <w:sz w:val="27"/>
          <w:szCs w:val="27"/>
        </w:rPr>
        <w:t> для предоставления сведении о трудовой деятельности работника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Проект </w:t>
      </w:r>
      <w:hyperlink r:id="rId15" w:history="1">
        <w:r>
          <w:rPr>
            <w:rStyle w:val="Hyperlink"/>
            <w:rFonts w:ascii="Arial" w:hAnsi="Arial" w:cs="Arial"/>
            <w:sz w:val="27"/>
            <w:szCs w:val="27"/>
          </w:rPr>
          <w:t>формы СТД-Р</w:t>
        </w:r>
      </w:hyperlink>
      <w:r>
        <w:rPr>
          <w:rFonts w:ascii="Arial" w:hAnsi="Arial" w:cs="Arial"/>
          <w:color w:val="333333"/>
          <w:sz w:val="27"/>
          <w:szCs w:val="27"/>
        </w:rPr>
        <w:t> для сведений о трудовой деятельности, предоставляемые работнику работодателем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hyperlink r:id="rId16" w:history="1">
        <w:r>
          <w:rPr>
            <w:rStyle w:val="Hyperlink"/>
            <w:rFonts w:ascii="Arial" w:hAnsi="Arial" w:cs="Arial"/>
            <w:sz w:val="27"/>
            <w:szCs w:val="27"/>
          </w:rPr>
          <w:t>Порядок заполнения формы СЗВ-ТД</w:t>
        </w:r>
      </w:hyperlink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hyperlink r:id="rId17" w:history="1">
        <w:r>
          <w:rPr>
            <w:rStyle w:val="Hyperlink"/>
            <w:rFonts w:ascii="Arial" w:hAnsi="Arial" w:cs="Arial"/>
            <w:sz w:val="27"/>
            <w:szCs w:val="27"/>
          </w:rPr>
          <w:t>Порядок заполнения формы СТД-Р</w:t>
        </w:r>
      </w:hyperlink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hyperlink r:id="rId18" w:history="1">
        <w:r>
          <w:rPr>
            <w:rStyle w:val="Hyperlink"/>
            <w:rFonts w:ascii="Arial" w:hAnsi="Arial" w:cs="Arial"/>
            <w:sz w:val="27"/>
            <w:szCs w:val="27"/>
          </w:rPr>
          <w:t>Формат сведений для формы «Сведения о трудовой деятельности работников»</w:t>
        </w:r>
      </w:hyperlink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hyperlink r:id="rId19" w:history="1">
        <w:r>
          <w:rPr>
            <w:rStyle w:val="Hyperlink"/>
            <w:rFonts w:ascii="Arial" w:hAnsi="Arial" w:cs="Arial"/>
            <w:sz w:val="27"/>
            <w:szCs w:val="27"/>
          </w:rPr>
          <w:t>Формат сведений для формы «Сведения о трудовой деятельности, предоставляемые работнику работодателем»</w:t>
        </w:r>
      </w:hyperlink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Третий </w:t>
      </w:r>
      <w:hyperlink r:id="rId20" w:history="1">
        <w:r>
          <w:rPr>
            <w:rStyle w:val="Hyperlink"/>
            <w:rFonts w:ascii="Arial" w:hAnsi="Arial" w:cs="Arial"/>
            <w:sz w:val="27"/>
            <w:szCs w:val="27"/>
          </w:rPr>
          <w:t>законопроект № 748758-7</w:t>
        </w:r>
      </w:hyperlink>
      <w:r>
        <w:rPr>
          <w:rFonts w:ascii="Arial" w:hAnsi="Arial" w:cs="Arial"/>
          <w:color w:val="333333"/>
          <w:sz w:val="27"/>
          <w:szCs w:val="27"/>
        </w:rPr>
        <w:t> вносит изменения в Кодекс об административных правонарушениях и устанавливает административную ответственность для работодателя за нарушение сроков представления сведений либо представление неполных или недостоверных сведений, который внесен в Государственную Думу и принят 3 декабря 2019 г. в первом чтении.</w:t>
      </w:r>
    </w:p>
    <w:p w:rsidR="00983F9C" w:rsidRDefault="00983F9C" w:rsidP="00CD520C">
      <w:pPr>
        <w:pStyle w:val="Heading2"/>
        <w:shd w:val="clear" w:color="auto" w:fill="FFFFFF"/>
        <w:spacing w:before="0" w:line="240" w:lineRule="auto"/>
        <w:jc w:val="center"/>
        <w:rPr>
          <w:rFonts w:ascii="Arial" w:hAnsi="Arial" w:cs="Arial"/>
          <w:b w:val="0"/>
          <w:bCs w:val="0"/>
          <w:color w:val="333333"/>
          <w:sz w:val="45"/>
          <w:szCs w:val="45"/>
        </w:rPr>
      </w:pPr>
      <w:r>
        <w:rPr>
          <w:rFonts w:ascii="Arial" w:hAnsi="Arial" w:cs="Arial"/>
          <w:b w:val="0"/>
          <w:bCs w:val="0"/>
          <w:color w:val="333333"/>
          <w:sz w:val="45"/>
          <w:szCs w:val="45"/>
        </w:rPr>
        <w:t>Вопросы-ответы по электронной трудовой книжке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Можно ли будет сохранить бумажную трудовую книжку?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Да, можно. Для этого будет необходимо подать работодателю соответствующее письменное заявление в произвольной форме до конца 2020 года. В этом случае с 2021 года бумажную трудовую книжку продолжат вести одновременно с электронной. Если же работник не подаст (не успеет подать) такое заявление до 31 декабря 2020 года, работодатель также продолжит вести трудовую книжку на бумаге.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В каком случае нельзя будет сохранить бумажную трудовую книжку?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Если сотрудник впервые устроится на работу с 1 января 2021 года. У таких работников данные о трудовой деятельности будут вестись только в электронном виде.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В течение какого периода работодателю будет необходимо предоставлять сведения в Пенсионный фонд?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С 1 января 2020 года сведения о трудовой деятельности застрахованных лиц будет необходимо предоставлять в ПФР ежемесячно не позднее 15-го числа месяца, следующего за отчетным.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С 1 января 2021 года сведения в случаях приема на работу или увольнения должны будут представляться не позднее рабочего дня, следующего за днем приема на работу или увольнения.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Чем защищены базы данных ПФР? Какие гарантии, что данные будут защищены?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Информационная система ПФР аттестована в соответствии с действующим законодательством в области защиты персональных данных.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Как работодатель будет направлять сведения о трудовой деятельности сотрудников в ПФР?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Аналогично другой отчетности в ПФР.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Как можно будет получить сведения из электронной трудовой книжки?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Сведения из электронной трудовой книжки можно будет получить через личный кабинет </w:t>
      </w:r>
      <w:hyperlink r:id="rId21" w:anchor="services-f" w:tgtFrame="_blank" w:history="1">
        <w:r>
          <w:rPr>
            <w:rStyle w:val="Hyperlink"/>
            <w:rFonts w:ascii="Arial" w:hAnsi="Arial" w:cs="Arial"/>
            <w:sz w:val="27"/>
            <w:szCs w:val="27"/>
          </w:rPr>
          <w:t>на сайте Пенсионного фонда России </w:t>
        </w:r>
      </w:hyperlink>
      <w:r>
        <w:rPr>
          <w:rFonts w:ascii="Arial" w:hAnsi="Arial" w:cs="Arial"/>
          <w:color w:val="333333"/>
          <w:sz w:val="27"/>
          <w:szCs w:val="27"/>
        </w:rPr>
        <w:t>и на сайте </w:t>
      </w:r>
      <w:hyperlink r:id="rId22" w:tgtFrame="_blank" w:history="1">
        <w:r>
          <w:rPr>
            <w:rStyle w:val="Hyperlink"/>
            <w:rFonts w:ascii="Arial" w:hAnsi="Arial" w:cs="Arial"/>
            <w:sz w:val="27"/>
            <w:szCs w:val="27"/>
          </w:rPr>
          <w:t>Портала государственных услуг</w:t>
        </w:r>
      </w:hyperlink>
      <w:r>
        <w:rPr>
          <w:rFonts w:ascii="Arial" w:hAnsi="Arial" w:cs="Arial"/>
          <w:color w:val="333333"/>
          <w:sz w:val="27"/>
          <w:szCs w:val="27"/>
        </w:rPr>
        <w:t>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Чтобы войти в личный кабинет, необходимо зарегистрироваться и получить подтвержденную учетную запись в </w:t>
      </w:r>
      <w:hyperlink r:id="rId23" w:tgtFrame="_blank" w:history="1">
        <w:r>
          <w:rPr>
            <w:rStyle w:val="Hyperlink"/>
            <w:rFonts w:ascii="Arial" w:hAnsi="Arial" w:cs="Arial"/>
            <w:sz w:val="27"/>
            <w:szCs w:val="27"/>
          </w:rPr>
          <w:t>Единой системе идентификации и аутентификации (ЕСИА)</w:t>
        </w:r>
      </w:hyperlink>
      <w:r>
        <w:rPr>
          <w:rFonts w:ascii="Arial" w:hAnsi="Arial" w:cs="Arial"/>
          <w:color w:val="333333"/>
          <w:sz w:val="27"/>
          <w:szCs w:val="27"/>
        </w:rPr>
        <w:t> на портале Госуслуг. Если вы уже зарегистрированы на портале, для входа в личный кабинет на сайте ПФР используйте ваши логин и пароль.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Информацию из электронной трудовой книжки можно будет получить также в бумажном виде, подав заявку:</w:t>
      </w:r>
    </w:p>
    <w:p w:rsidR="00983F9C" w:rsidRDefault="00983F9C" w:rsidP="008C5F6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работодателю (по последнему месту работы);</w:t>
      </w:r>
    </w:p>
    <w:p w:rsidR="00983F9C" w:rsidRDefault="00983F9C" w:rsidP="008C5F6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в территориальном органе Пенсионного фонда России;</w:t>
      </w:r>
    </w:p>
    <w:p w:rsidR="00983F9C" w:rsidRDefault="00983F9C" w:rsidP="008C5F6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в многофункциональном центре (МФЦ).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В отличие от бумажной версии, какая еще информация будет содержаться в электронной трудовой книжке?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По составу данных обе книжки почти идентичны.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Как можно будет предъявлять электронную трудовую книжку при устройстве на работу?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Информация представляется работодателю либо в распечатанном виде, либо в электронной форме с цифровой подписью. И в том и в другом случае работодатель переносит данные в свою систему кадрового учета.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При увольнении информация о трудовой деятельности будет фиксироваться только в электронном виде?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>Нет, при увольнении работодатель будет обязан выдать сведения о трудовой деятельности либо на бумаге, либо в электронном виде (если у работодателя есть такая возможность). В случае сохранения бумажной трудовой книжки, данные будут фиксироваться в ней.</w:t>
      </w:r>
    </w:p>
    <w:p w:rsidR="00983F9C" w:rsidRDefault="00983F9C" w:rsidP="008C5F6F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Arial" w:hAnsi="Arial" w:cs="Arial"/>
          <w:color w:val="333333"/>
          <w:sz w:val="27"/>
          <w:szCs w:val="27"/>
        </w:rPr>
      </w:pPr>
      <w:r>
        <w:rPr>
          <w:rStyle w:val="Strong"/>
          <w:rFonts w:ascii="Arial" w:hAnsi="Arial" w:cs="Arial"/>
          <w:color w:val="333333"/>
          <w:sz w:val="27"/>
          <w:szCs w:val="27"/>
        </w:rPr>
        <w:t>Что будет в случае сбоя информации или утечки данных?</w:t>
      </w:r>
    </w:p>
    <w:p w:rsidR="00983F9C" w:rsidRPr="008C5F6F" w:rsidRDefault="00983F9C" w:rsidP="00CD520C">
      <w:pPr>
        <w:pStyle w:val="NormalWeb"/>
        <w:shd w:val="clear" w:color="auto" w:fill="FFFFFF"/>
        <w:spacing w:before="0" w:beforeAutospacing="0" w:after="150" w:afterAutospacing="0"/>
        <w:jc w:val="both"/>
      </w:pPr>
      <w:r>
        <w:rPr>
          <w:rFonts w:ascii="Arial" w:hAnsi="Arial" w:cs="Arial"/>
          <w:color w:val="333333"/>
          <w:sz w:val="27"/>
          <w:szCs w:val="27"/>
        </w:rPr>
        <w:t>Многолетний опыт показывает высокий уровень защищенности информационных систем Пенсионного фонда России. Сбой или взлом с последующим изменением или уничтожением данных практически невозможны. Информация лицевых счетов фиксируется в распределенных системах хранения, что исключает риск потери данных.</w:t>
      </w:r>
    </w:p>
    <w:sectPr w:rsidR="00983F9C" w:rsidRPr="008C5F6F" w:rsidSect="003C29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3F9C" w:rsidRDefault="00983F9C" w:rsidP="008C5F6F">
      <w:pPr>
        <w:spacing w:line="240" w:lineRule="auto"/>
      </w:pPr>
      <w:r>
        <w:separator/>
      </w:r>
    </w:p>
  </w:endnote>
  <w:endnote w:type="continuationSeparator" w:id="0">
    <w:p w:rsidR="00983F9C" w:rsidRDefault="00983F9C" w:rsidP="008C5F6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3F9C" w:rsidRDefault="00983F9C" w:rsidP="008C5F6F">
      <w:pPr>
        <w:spacing w:line="240" w:lineRule="auto"/>
      </w:pPr>
      <w:r>
        <w:separator/>
      </w:r>
    </w:p>
  </w:footnote>
  <w:footnote w:type="continuationSeparator" w:id="0">
    <w:p w:rsidR="00983F9C" w:rsidRDefault="00983F9C" w:rsidP="008C5F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6B5A31"/>
    <w:multiLevelType w:val="multilevel"/>
    <w:tmpl w:val="C9380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BC25C0"/>
    <w:multiLevelType w:val="multilevel"/>
    <w:tmpl w:val="CCBE2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2895337"/>
    <w:multiLevelType w:val="multilevel"/>
    <w:tmpl w:val="E8F83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5F6F"/>
    <w:rsid w:val="000D2F8B"/>
    <w:rsid w:val="001C4EC7"/>
    <w:rsid w:val="0031660C"/>
    <w:rsid w:val="003C2967"/>
    <w:rsid w:val="006528A5"/>
    <w:rsid w:val="008C5F6F"/>
    <w:rsid w:val="00924589"/>
    <w:rsid w:val="00974ECE"/>
    <w:rsid w:val="00983F9C"/>
    <w:rsid w:val="00A34312"/>
    <w:rsid w:val="00CB02C6"/>
    <w:rsid w:val="00CD520C"/>
    <w:rsid w:val="00D81D5A"/>
    <w:rsid w:val="00EE79C2"/>
    <w:rsid w:val="00EF1D35"/>
    <w:rsid w:val="00F8118F"/>
    <w:rsid w:val="00FB76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967"/>
    <w:pPr>
      <w:spacing w:line="360" w:lineRule="auto"/>
      <w:jc w:val="both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8C5F6F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C5F6F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C5F6F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8C5F6F"/>
    <w:rPr>
      <w:rFonts w:ascii="Cambria" w:hAnsi="Cambria" w:cs="Times New Roman"/>
      <w:b/>
      <w:bCs/>
      <w:color w:val="4F81BD"/>
      <w:sz w:val="26"/>
      <w:szCs w:val="26"/>
    </w:rPr>
  </w:style>
  <w:style w:type="character" w:styleId="Strong">
    <w:name w:val="Strong"/>
    <w:basedOn w:val="DefaultParagraphFont"/>
    <w:uiPriority w:val="99"/>
    <w:qFormat/>
    <w:rsid w:val="008C5F6F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8C5F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C5F6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8C5F6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semiHidden/>
    <w:rsid w:val="008C5F6F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rsid w:val="008C5F6F"/>
    <w:pPr>
      <w:tabs>
        <w:tab w:val="center" w:pos="4677"/>
        <w:tab w:val="right" w:pos="9355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C5F6F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8C5F6F"/>
    <w:pPr>
      <w:tabs>
        <w:tab w:val="center" w:pos="4677"/>
        <w:tab w:val="right" w:pos="9355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C5F6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406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06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0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pfrf.ru/" TargetMode="External"/><Relationship Id="rId13" Type="http://schemas.openxmlformats.org/officeDocument/2006/relationships/hyperlink" Target="http://www.pfrf.ru/files/id/etk/forma_SZV-TD.xlsx" TargetMode="External"/><Relationship Id="rId18" Type="http://schemas.openxmlformats.org/officeDocument/2006/relationships/hyperlink" Target="http://www.pfrf.ru/files/id/etk/FORMATETK.2.43.zip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s.pfrf.ru/" TargetMode="External"/><Relationship Id="rId7" Type="http://schemas.openxmlformats.org/officeDocument/2006/relationships/image" Target="media/image1.png"/><Relationship Id="rId12" Type="http://schemas.openxmlformats.org/officeDocument/2006/relationships/hyperlink" Target="http://www.pfrf.ru/files/id/zakonodatelstvo/pers_uchet/fedzak_27fz_1.doc" TargetMode="External"/><Relationship Id="rId17" Type="http://schemas.openxmlformats.org/officeDocument/2006/relationships/hyperlink" Target="http://www.pfrf.ru/files/id/etk/zapol_std_r.doc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pfrf.ru/files/id/etk/Poryadok_zapolneniya_form_szvtd.doc" TargetMode="External"/><Relationship Id="rId20" Type="http://schemas.openxmlformats.org/officeDocument/2006/relationships/hyperlink" Target="http://www.pfrf.ru/files/id/etk/ZP_v_KoAP.doc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frf.ru/files/id/etk/439-fz.pdf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ww.pfrf.ru/files/id/etk/STD-R.xlsx" TargetMode="External"/><Relationship Id="rId23" Type="http://schemas.openxmlformats.org/officeDocument/2006/relationships/hyperlink" Target="https://esia.gosuslugi.ru/public/ra/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://www.pfrf.ru/files/id/etk/STD-R.2.43.2p.zi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pfrf.ru/" TargetMode="External"/><Relationship Id="rId14" Type="http://schemas.openxmlformats.org/officeDocument/2006/relationships/hyperlink" Target="http://www.pfrf.ru/files/id/etk/STD_PFR.xlsx" TargetMode="External"/><Relationship Id="rId22" Type="http://schemas.openxmlformats.org/officeDocument/2006/relationships/hyperlink" Target="https://www.gosuslugi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9</Pages>
  <Words>2694</Words>
  <Characters>15361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Электронная трудовая книжка (ЭТК)</dc:title>
  <dc:subject/>
  <dc:creator>Vas-Nat</dc:creator>
  <cp:keywords/>
  <dc:description/>
  <cp:lastModifiedBy>Зиннурова</cp:lastModifiedBy>
  <cp:revision>2</cp:revision>
  <dcterms:created xsi:type="dcterms:W3CDTF">2020-01-31T12:38:00Z</dcterms:created>
  <dcterms:modified xsi:type="dcterms:W3CDTF">2020-01-31T12:38:00Z</dcterms:modified>
</cp:coreProperties>
</file>